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76" w:before="0" w:after="0"/>
        <w:ind w:hanging="0" w:left="0" w:right="0"/>
        <w:jc w:val="left"/>
        <w:rPr>
          <w:rFonts w:ascii="Arial" w:hAnsi="Arial" w:eastAsia="Arial" w:cs="Arial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u w:val="none"/>
          <w:shd w:fill="auto" w:val="clear"/>
          <w:vertAlign w:val="baseli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u w:val="none"/>
          <w:shd w:fill="auto" w:val="clear"/>
          <w:vertAlign w:val="baseline"/>
        </w:rPr>
      </w:r>
    </w:p>
    <w:tbl>
      <w:tblPr>
        <w:tblStyle w:val="Table1"/>
        <w:tblW w:w="9525" w:type="dxa"/>
        <w:jc w:val="left"/>
        <w:tblInd w:w="2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1539"/>
        <w:gridCol w:w="846"/>
        <w:gridCol w:w="855"/>
        <w:gridCol w:w="289"/>
        <w:gridCol w:w="20"/>
        <w:gridCol w:w="1221"/>
        <w:gridCol w:w="383"/>
        <w:gridCol w:w="378"/>
        <w:gridCol w:w="1607"/>
        <w:gridCol w:w="383"/>
        <w:gridCol w:w="2004"/>
      </w:tblGrid>
      <w:tr>
        <w:trPr>
          <w:trHeight w:val="326" w:hRule="atLeast"/>
        </w:trPr>
        <w:tc>
          <w:tcPr>
            <w:tcW w:w="23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受訪者單位</w:t>
            </w:r>
          </w:p>
        </w:tc>
        <w:tc>
          <w:tcPr>
            <w:tcW w:w="2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車務中心淡海分部</w:t>
            </w:r>
          </w:p>
        </w:tc>
        <w:tc>
          <w:tcPr>
            <w:tcW w:w="2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受訪者姓名</w:t>
            </w:r>
          </w:p>
        </w:tc>
        <w:tc>
          <w:tcPr>
            <w:tcW w:w="23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{employee_name}</w:t>
            </w:r>
          </w:p>
        </w:tc>
      </w:tr>
      <w:tr>
        <w:trPr>
          <w:trHeight w:val="283" w:hRule="atLeast"/>
        </w:trPr>
        <w:tc>
          <w:tcPr>
            <w:tcW w:w="23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到職日期</w:t>
            </w:r>
          </w:p>
        </w:tc>
        <w:tc>
          <w:tcPr>
            <w:tcW w:w="2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{hire_date}</w:t>
            </w:r>
          </w:p>
        </w:tc>
        <w:tc>
          <w:tcPr>
            <w:tcW w:w="2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職工編號</w:t>
            </w:r>
          </w:p>
        </w:tc>
        <w:tc>
          <w:tcPr>
            <w:tcW w:w="23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{employee_id}</w:t>
            </w:r>
          </w:p>
        </w:tc>
      </w:tr>
      <w:tr>
        <w:trPr>
          <w:trHeight w:val="283" w:hRule="atLeast"/>
        </w:trPr>
        <w:tc>
          <w:tcPr>
            <w:tcW w:w="23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事件日期</w:t>
            </w:r>
          </w:p>
        </w:tc>
        <w:tc>
          <w:tcPr>
            <w:tcW w:w="2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{event_date}</w:t>
            </w:r>
          </w:p>
        </w:tc>
        <w:tc>
          <w:tcPr>
            <w:tcW w:w="2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事件天氣</w:t>
            </w:r>
          </w:p>
        </w:tc>
        <w:tc>
          <w:tcPr>
            <w:tcW w:w="23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</w:tc>
      </w:tr>
      <w:tr>
        <w:trPr>
          <w:trHeight w:val="283" w:hRule="atLeast"/>
        </w:trPr>
        <w:tc>
          <w:tcPr>
            <w:tcW w:w="23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事件勤務</w:t>
            </w:r>
          </w:p>
        </w:tc>
        <w:tc>
          <w:tcPr>
            <w:tcW w:w="2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{shift1}</w:t>
            </w:r>
          </w:p>
        </w:tc>
        <w:tc>
          <w:tcPr>
            <w:tcW w:w="2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前</w:t>
            </w:r>
            <w:r>
              <w:rPr>
                <w:rFonts w:eastAsia="微軟正黑體" w:cs="DFKai-SB" w:ascii="微軟正黑體" w:hAnsi="微軟正黑體"/>
              </w:rPr>
              <w:t>1</w:t>
            </w:r>
            <w:r>
              <w:rPr>
                <w:rFonts w:ascii="微軟正黑體" w:hAnsi="微軟正黑體" w:cs="DFKai-SB" w:eastAsia="微軟正黑體"/>
              </w:rPr>
              <w:t>日：</w:t>
            </w:r>
            <w:r>
              <w:rPr>
                <w:rFonts w:eastAsia="微軟正黑體" w:cs="DFKai-SB" w:ascii="微軟正黑體" w:hAnsi="微軟正黑體"/>
              </w:rPr>
              <w:t>{shift2}</w:t>
            </w:r>
          </w:p>
        </w:tc>
        <w:tc>
          <w:tcPr>
            <w:tcW w:w="23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前</w:t>
            </w:r>
            <w:r>
              <w:rPr>
                <w:rFonts w:eastAsia="微軟正黑體" w:cs="DFKai-SB" w:ascii="微軟正黑體" w:hAnsi="微軟正黑體"/>
              </w:rPr>
              <w:t>2</w:t>
            </w:r>
            <w:r>
              <w:rPr>
                <w:rFonts w:ascii="微軟正黑體" w:hAnsi="微軟正黑體" w:cs="DFKai-SB" w:eastAsia="微軟正黑體"/>
              </w:rPr>
              <w:t>日：</w:t>
            </w:r>
            <w:r>
              <w:rPr>
                <w:rFonts w:eastAsia="微軟正黑體" w:cs="DFKai-SB" w:ascii="微軟正黑體" w:hAnsi="微軟正黑體"/>
              </w:rPr>
              <w:t>{shift3}</w:t>
            </w:r>
          </w:p>
        </w:tc>
      </w:tr>
      <w:tr>
        <w:trPr>
          <w:trHeight w:val="283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面談主管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eastAsia="微軟正黑體" w:cs="DFKai-SB" w:ascii="微軟正黑體" w:hAnsi="微軟正黑體"/>
              </w:rPr>
              <w:t>{interviewer}</w:t>
            </w:r>
          </w:p>
        </w:tc>
        <w:tc>
          <w:tcPr>
            <w:tcW w:w="153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面談時間</w:t>
            </w:r>
          </w:p>
        </w:tc>
        <w:tc>
          <w:tcPr>
            <w:tcW w:w="475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{interview_date}</w:t>
            </w:r>
          </w:p>
        </w:tc>
      </w:tr>
      <w:tr>
        <w:trPr>
          <w:trHeight w:val="324" w:hRule="atLeast"/>
        </w:trPr>
        <w:tc>
          <w:tcPr>
            <w:tcW w:w="9525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F2F2F2" w:val="clear"/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  <w:sz w:val="26"/>
                <w:szCs w:val="26"/>
              </w:rPr>
              <w:t>事故</w:t>
            </w:r>
            <w:r>
              <w:rPr>
                <w:rFonts w:eastAsia="微軟正黑體" w:cs="DFKai-SB" w:ascii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hAnsi="微軟正黑體" w:cs="DFKai-SB" w:eastAsia="微軟正黑體"/>
                <w:sz w:val="26"/>
                <w:szCs w:val="26"/>
              </w:rPr>
              <w:t>事件發生地點</w:t>
            </w:r>
            <w:r>
              <w:rPr>
                <w:rFonts w:eastAsia="微軟正黑體" w:cs="DFKai-SB" w:ascii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hAnsi="微軟正黑體" w:cs="DFKai-SB" w:eastAsia="微軟正黑體"/>
                <w:sz w:val="26"/>
                <w:szCs w:val="26"/>
              </w:rPr>
              <w:t>環境略述</w:t>
            </w:r>
          </w:p>
        </w:tc>
      </w:tr>
      <w:tr>
        <w:trPr>
          <w:trHeight w:val="1295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事故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eastAsia="微軟正黑體" w:cs="DFKai-SB" w:ascii="微軟正黑體" w:hAnsi="微軟正黑體"/>
              </w:rPr>
              <w:t>/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事件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經過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left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{incident_cause}</w:t>
            </w:r>
          </w:p>
        </w:tc>
      </w:tr>
      <w:tr>
        <w:trPr>
          <w:trHeight w:val="2581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訪談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紀錄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rFonts w:ascii="微軟正黑體" w:hAnsi="微軟正黑體" w:eastAsia="微軟正黑體"/>
              </w:rPr>
            </w:pPr>
            <w:r>
              <w:rPr>
                <w:rFonts w:eastAsia="微軟正黑體" w:ascii="微軟正黑體" w:hAnsi="微軟正黑體"/>
              </w:rPr>
              <w:t>{interview_content}</w:t>
            </w:r>
          </w:p>
        </w:tc>
      </w:tr>
      <w:tr>
        <w:trPr>
          <w:trHeight w:val="409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訪談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結果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widowControl w:val="false"/>
              <w:suppressAutoHyphens w:val="true"/>
              <w:bidi w:val="0"/>
              <w:spacing w:before="0" w:after="0"/>
              <w:ind w:hanging="0" w:left="113" w:right="227"/>
              <w:jc w:val="left"/>
              <w:rPr/>
            </w:pPr>
            <w:r>
              <w:rPr/>
              <w:t xml:space="preserve">{ir_1} </w:t>
            </w:r>
            <w:r>
              <w:rPr/>
              <w:t xml:space="preserve">均依相關規定執行勤務   </w:t>
            </w:r>
            <w:r>
              <w:rPr/>
              <w:t xml:space="preserve">{ir_2} </w:t>
            </w:r>
            <w:r>
              <w:rPr/>
              <w:t>違反工作規定</w:t>
            </w:r>
            <w:r>
              <w:rPr/>
              <w:br/>
              <w:t xml:space="preserve">{ir_3} </w:t>
            </w:r>
            <w:r>
              <w:rPr/>
              <w:t xml:space="preserve">身心狀況異常                   </w:t>
            </w:r>
            <w:r>
              <w:rPr/>
              <w:t xml:space="preserve">{ir_4} </w:t>
            </w:r>
            <w:r>
              <w:rPr/>
              <w:t>違反指令操作</w:t>
            </w:r>
            <w:r>
              <w:rPr/>
              <w:br/>
              <w:t xml:space="preserve">{ir_5} </w:t>
            </w:r>
            <w:r>
              <w:rPr/>
              <w:t xml:space="preserve">值勤紀律不佳                   </w:t>
            </w:r>
            <w:r>
              <w:rPr/>
              <w:t xml:space="preserve">{ir_6} </w:t>
            </w:r>
            <w:r>
              <w:rPr/>
              <w:t>違反規章程序</w:t>
            </w:r>
            <w:r>
              <w:rPr/>
              <w:br/>
              <w:t xml:space="preserve">{ir_7} </w:t>
            </w:r>
            <w:r>
              <w:rPr/>
              <w:t>其他：</w:t>
            </w:r>
            <w:r>
              <w:rPr/>
              <w:t>{ir_other_text}</w:t>
            </w:r>
          </w:p>
          <w:p>
            <w:pPr>
              <w:pStyle w:val="normal1"/>
              <w:ind w:firstLine="360"/>
              <w:rPr>
                <w:rFonts w:ascii="微軟正黑體" w:hAnsi="微軟正黑體" w:eastAsia="微軟正黑體"/>
              </w:rPr>
            </w:pPr>
            <w:r>
              <w:rPr>
                <w:rFonts w:eastAsia="微軟正黑體" w:ascii="微軟正黑體" w:hAnsi="微軟正黑體"/>
              </w:rPr>
            </w:r>
          </w:p>
        </w:tc>
      </w:tr>
      <w:tr>
        <w:trPr>
          <w:trHeight w:val="940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追蹤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辦理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措施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widowControl w:val="false"/>
              <w:suppressAutoHyphens w:val="true"/>
              <w:bidi w:val="0"/>
              <w:spacing w:before="0" w:after="0"/>
              <w:ind w:hanging="0" w:left="113" w:right="113"/>
              <w:jc w:val="left"/>
              <w:rPr>
                <w:rFonts w:ascii="微軟正黑體" w:hAnsi="微軟正黑體" w:eastAsia="微軟正黑體"/>
              </w:rPr>
            </w:pPr>
            <w:r>
              <w:rPr/>
              <w:t xml:space="preserve">{fa_1} </w:t>
            </w:r>
            <w:r>
              <w:rPr/>
              <w:t xml:space="preserve">加強勤前指示宣導          </w:t>
            </w:r>
            <w:r>
              <w:rPr/>
              <w:t xml:space="preserve">{fa_2} </w:t>
            </w:r>
            <w:r>
              <w:rPr/>
              <w:t>列入溫故訓練</w:t>
            </w:r>
            <w:r>
              <w:rPr/>
              <w:br/>
              <w:t xml:space="preserve">{fa_3} </w:t>
            </w:r>
            <w:r>
              <w:rPr/>
              <w:t xml:space="preserve">提報獎懲                          </w:t>
            </w:r>
            <w:r>
              <w:rPr/>
              <w:t xml:space="preserve">{fa_4} </w:t>
            </w:r>
            <w:r>
              <w:rPr/>
              <w:t>修訂作業程序</w:t>
            </w:r>
            <w:r>
              <w:rPr/>
              <w:br/>
              <w:t xml:space="preserve">{fa_5} </w:t>
            </w:r>
            <w:r>
              <w:rPr/>
              <w:t xml:space="preserve">調整職務                          </w:t>
            </w:r>
            <w:r>
              <w:rPr/>
              <w:t xml:space="preserve">{fa_6} </w:t>
            </w:r>
            <w:r>
              <w:rPr/>
              <w:t>人員狀況追蹤</w:t>
            </w:r>
            <w:r>
              <w:rPr/>
              <w:t>(</w:t>
            </w:r>
            <w:r>
              <w:rPr/>
              <w:t>就醫</w:t>
            </w:r>
            <w:r>
              <w:rPr/>
              <w:t>/</w:t>
            </w:r>
            <w:r>
              <w:rPr/>
              <w:t>輔導</w:t>
            </w:r>
            <w:r>
              <w:rPr/>
              <w:t>)</w:t>
              <w:br/>
              <w:t xml:space="preserve">{fa_7} </w:t>
            </w:r>
            <w:r>
              <w:rPr/>
              <w:t>其他：</w:t>
            </w:r>
            <w:r>
              <w:rPr/>
              <w:t>{fa_other_text}</w:t>
            </w:r>
          </w:p>
          <w:p>
            <w:pPr>
              <w:pStyle w:val="normal1"/>
              <w:ind w:firstLine="360"/>
              <w:rPr>
                <w:rFonts w:ascii="微軟正黑體" w:hAnsi="微軟正黑體" w:eastAsia="微軟正黑體"/>
              </w:rPr>
            </w:pPr>
            <w:r>
              <w:rPr>
                <w:rFonts w:eastAsia="微軟正黑體" w:ascii="微軟正黑體" w:hAnsi="微軟正黑體"/>
              </w:rPr>
            </w:r>
          </w:p>
        </w:tc>
      </w:tr>
      <w:tr>
        <w:trPr>
          <w:trHeight w:val="986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值班人員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建議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  <w:p>
            <w:pPr>
              <w:pStyle w:val="normal1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{conclusion}</w:t>
            </w:r>
          </w:p>
        </w:tc>
      </w:tr>
      <w:tr>
        <w:trPr>
          <w:trHeight w:val="654" w:hRule="atLeast"/>
        </w:trPr>
        <w:tc>
          <w:tcPr>
            <w:tcW w:w="15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</w:tc>
        <w:tc>
          <w:tcPr>
            <w:tcW w:w="1990" w:type="dxa"/>
            <w:gridSpan w:val="3"/>
            <w:tcBorders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ascii="微軟正黑體" w:hAnsi="微軟正黑體" w:cs="DFKai-SB" w:eastAsia="微軟正黑體"/>
              </w:rPr>
              <w:t>考核項目</w:t>
            </w:r>
            <w:r>
              <w:rPr>
                <w:rFonts w:eastAsia="微軟正黑體" w:cs="DFKai-SB" w:ascii="微軟正黑體" w:hAnsi="微軟正黑體"/>
              </w:rPr>
              <w:t>:</w:t>
            </w:r>
          </w:p>
        </w:tc>
        <w:tc>
          <w:tcPr>
            <w:tcW w:w="2002" w:type="dxa"/>
            <w:gridSpan w:val="4"/>
            <w:tcBorders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{assessment_item}</w:t>
            </w:r>
          </w:p>
        </w:tc>
        <w:tc>
          <w:tcPr>
            <w:tcW w:w="1990" w:type="dxa"/>
            <w:gridSpan w:val="2"/>
            <w:tcBorders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ascii="微軟正黑體" w:hAnsi="微軟正黑體" w:cs="DFKai-SB" w:eastAsia="微軟正黑體"/>
              </w:rPr>
              <w:t>加扣分</w:t>
            </w:r>
            <w:r>
              <w:rPr>
                <w:rFonts w:eastAsia="微軟正黑體" w:cs="DFKai-SB" w:ascii="微軟正黑體" w:hAnsi="微軟正黑體"/>
              </w:rPr>
              <w:t>:</w:t>
            </w:r>
          </w:p>
        </w:tc>
        <w:tc>
          <w:tcPr>
            <w:tcW w:w="2004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  <w:t>{assessment_score}</w:t>
            </w:r>
          </w:p>
        </w:tc>
      </w:tr>
      <w:tr>
        <w:trPr>
          <w:trHeight w:val="1386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主管</w:t>
            </w:r>
          </w:p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裁示</w:t>
            </w:r>
          </w:p>
        </w:tc>
        <w:tc>
          <w:tcPr>
            <w:tcW w:w="798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  <w:p>
            <w:pPr>
              <w:pStyle w:val="normal1"/>
              <w:jc w:val="both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</w:tc>
      </w:tr>
      <w:tr>
        <w:trPr>
          <w:trHeight w:val="461" w:hRule="atLeast"/>
        </w:trPr>
        <w:tc>
          <w:tcPr>
            <w:tcW w:w="1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受訪者簽名</w:t>
            </w:r>
          </w:p>
        </w:tc>
        <w:tc>
          <w:tcPr>
            <w:tcW w:w="201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 w:cs="DFKai-SB"/>
              </w:rPr>
            </w:pPr>
            <w:r>
              <w:rPr>
                <w:rFonts w:eastAsia="微軟正黑體" w:cs="DFKai-SB" w:ascii="微軟正黑體" w:hAnsi="微軟正黑體"/>
              </w:rPr>
            </w:r>
          </w:p>
        </w:tc>
        <w:tc>
          <w:tcPr>
            <w:tcW w:w="16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>三級主管</w:t>
            </w:r>
          </w:p>
        </w:tc>
        <w:tc>
          <w:tcPr>
            <w:tcW w:w="43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rPr>
                <w:rFonts w:ascii="微軟正黑體" w:hAnsi="微軟正黑體" w:eastAsia="微軟正黑體"/>
              </w:rPr>
            </w:pPr>
            <w:r>
              <w:rPr>
                <w:rFonts w:ascii="微軟正黑體" w:hAnsi="微軟正黑體" w:cs="DFKai-SB" w:eastAsia="微軟正黑體"/>
              </w:rPr>
              <w:t xml:space="preserve">                                   </w:t>
            </w:r>
            <w:r>
              <w:rPr>
                <w:rFonts w:eastAsia="微軟正黑體" w:cs="DFKai-SB" w:ascii="微軟正黑體" w:hAnsi="微軟正黑體"/>
              </w:rPr>
              <w:t>/</w:t>
            </w:r>
          </w:p>
        </w:tc>
      </w:tr>
    </w:tbl>
    <w:p>
      <w:pPr>
        <w:pStyle w:val="normal1"/>
        <w:tabs>
          <w:tab w:val="clear" w:pos="720"/>
          <w:tab w:val="right" w:pos="10204" w:leader="none"/>
        </w:tabs>
        <w:rPr>
          <w:rFonts w:ascii="PMingLiu" w:hAnsi="PMingLiu" w:eastAsia="PMingLiu" w:cs="PMingLiu"/>
        </w:rPr>
      </w:pPr>
      <w:r>
        <w:rPr>
          <w:rFonts w:eastAsia="PMingLiu" w:cs="PMingLiu" w:ascii="PMingLiu" w:hAnsi="PMingLiu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851" w:right="851" w:gutter="0" w:header="851" w:top="908" w:footer="992" w:bottom="1049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8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88"/>
    <w:family w:val="roman"/>
    <w:pitch w:val="variable"/>
  </w:font>
  <w:font w:name="Liberation Sans">
    <w:altName w:val="Arial"/>
    <w:charset w:val="88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88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">
    <w:charset w:val="88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微軟正黑體">
    <w:charset w:val="88"/>
    <w:family w:val="swiss"/>
    <w:pitch w:val="variable"/>
    <w:embedRegular r:id="rId22" w:fontKey="{16014A78-CABC-4EF0-12AC-5CD89AEFDE16}"/>
    <w:embedBold r:id="rId23" w:fontKey="{17014A78-CABC-4EF0-12AC-5CD89AEFDE17}"/>
  </w:font>
  <w:font w:name="PMingLiu">
    <w:charset w:val="88"/>
    <w:family w:val="roman"/>
    <w:pitch w:val="variable"/>
  </w:font>
  <w:font w:name="DFKai-SB">
    <w:charset w:val="88"/>
    <w:family w:val="roman"/>
    <w:pitch w:val="variable"/>
  </w:font>
  <w:font w:name="Calibri">
    <w:charset w:val="8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{barcode}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{barcode}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rFonts w:ascii="DFKai-SB" w:hAnsi="DFKai-SB" w:eastAsia="DFKai-SB" w:cs="DFKai-SB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right="320"/>
      <w:jc w:val="right"/>
      <w:rPr>
        <w:rFonts w:ascii="Calibri" w:hAnsi="Calibri" w:eastAsia="Calibri" w:cs="Calibri"/>
        <w:color w:val="000000"/>
        <w:sz w:val="18"/>
        <w:szCs w:val="18"/>
      </w:rPr>
    </w:pPr>
    <w:r>
      <w:rPr>
        <w:rFonts w:eastAsia="Calibri" w:cs="Calibri" w:ascii="Calibri" w:hAnsi="Calibri"/>
        <w:color w:val="000000"/>
        <w:sz w:val="18"/>
        <w:szCs w:val="18"/>
      </w:rPr>
      <w:t>4-FM-F201-MTO007-0</w:t>
    </w:r>
    <w:r>
      <w:rPr>
        <w:rFonts w:eastAsia="PMingLiu" w:cs="PMingLiu" w:ascii="PMingLiu" w:hAnsi="PMingLiu"/>
        <w:color w:val="000000"/>
        <w:sz w:val="18"/>
        <w:szCs w:val="18"/>
      </w:rPr>
      <w:t>1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  <w:sz w:val="18"/>
        <w:szCs w:val="18"/>
      </w:rPr>
    </w:pPr>
    <w:r>
      <w:rPr>
        <w:rFonts w:ascii="DFKai-SB" w:hAnsi="DFKai-SB" w:cs="DFKai-SB" w:eastAsia="DFKai-SB"/>
        <w:color w:val="000000"/>
        <w:sz w:val="32"/>
        <w:szCs w:val="32"/>
      </w:rPr>
      <w:t>事故</w:t>
    </w:r>
    <w:r>
      <w:rPr>
        <w:rFonts w:eastAsia="DFKai-SB" w:cs="DFKai-SB" w:ascii="DFKai-SB" w:hAnsi="DFKai-SB"/>
        <w:color w:val="000000"/>
        <w:sz w:val="32"/>
        <w:szCs w:val="32"/>
      </w:rPr>
      <w:t>/</w:t>
    </w:r>
    <w:r>
      <w:rPr>
        <w:rFonts w:ascii="DFKai-SB" w:hAnsi="DFKai-SB" w:cs="DFKai-SB" w:eastAsia="DFKai-SB"/>
        <w:color w:val="000000"/>
        <w:sz w:val="32"/>
        <w:szCs w:val="32"/>
      </w:rPr>
      <w:t xml:space="preserve">事件調查人員訪談紀錄表          </w:t>
    </w:r>
    <w:r>
      <w:rPr>
        <w:rFonts w:ascii="DFKai-SB" w:hAnsi="DFKai-SB" w:cs="DFKai-SB" w:eastAsia="DFKai-SB"/>
        <w:color w:val="000000"/>
        <w:sz w:val="18"/>
        <w:szCs w:val="18"/>
      </w:rPr>
      <w:t>第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>
        <w:rFonts w:ascii="DFKai-SB" w:hAnsi="DFKai-SB" w:cs="DFKai-SB" w:eastAsia="DFKai-SB"/>
        <w:b/>
        <w:bCs/>
        <w:color w:val="000000"/>
        <w:sz w:val="18"/>
        <w:szCs w:val="18"/>
      </w:rPr>
      <w:t>頁</w:t>
    </w:r>
    <w:r>
      <w:rPr>
        <w:rFonts w:ascii="DFKai-SB" w:hAnsi="DFKai-SB" w:cs="DFKai-SB" w:eastAsia="DFKai-SB"/>
        <w:color w:val="000000"/>
        <w:sz w:val="18"/>
        <w:szCs w:val="18"/>
      </w:rPr>
      <w:t xml:space="preserve">共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r>
      <w:rPr>
        <w:rFonts w:ascii="DFKai-SB" w:hAnsi="DFKai-SB" w:cs="DFKai-SB" w:eastAsia="DFKai-SB"/>
        <w:b/>
        <w:bCs/>
        <w:color w:val="000000"/>
        <w:sz w:val="18"/>
        <w:szCs w:val="18"/>
      </w:rPr>
      <w:t>頁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rFonts w:ascii="DFKai-SB" w:hAnsi="DFKai-SB" w:eastAsia="DFKai-SB" w:cs="DFKai-SB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right="320"/>
      <w:jc w:val="right"/>
      <w:rPr>
        <w:rFonts w:ascii="Calibri" w:hAnsi="Calibri" w:eastAsia="Calibri" w:cs="Calibri"/>
        <w:color w:val="000000"/>
        <w:sz w:val="18"/>
        <w:szCs w:val="18"/>
      </w:rPr>
    </w:pPr>
    <w:r>
      <w:rPr>
        <w:rFonts w:eastAsia="Calibri" w:cs="Calibri" w:ascii="Calibri" w:hAnsi="Calibri"/>
        <w:color w:val="000000"/>
        <w:sz w:val="18"/>
        <w:szCs w:val="18"/>
      </w:rPr>
      <w:t>4-FM-F201-MTO007-0</w:t>
    </w:r>
    <w:r>
      <w:rPr>
        <w:rFonts w:eastAsia="PMingLiu" w:cs="PMingLiu" w:ascii="PMingLiu" w:hAnsi="PMingLiu"/>
        <w:color w:val="000000"/>
        <w:sz w:val="18"/>
        <w:szCs w:val="18"/>
      </w:rPr>
      <w:t>1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  <w:sz w:val="18"/>
        <w:szCs w:val="18"/>
      </w:rPr>
    </w:pPr>
    <w:r>
      <w:rPr>
        <w:rFonts w:ascii="DFKai-SB" w:hAnsi="DFKai-SB" w:cs="DFKai-SB" w:eastAsia="DFKai-SB"/>
        <w:color w:val="000000"/>
        <w:sz w:val="32"/>
        <w:szCs w:val="32"/>
      </w:rPr>
      <w:t>事故</w:t>
    </w:r>
    <w:r>
      <w:rPr>
        <w:rFonts w:eastAsia="DFKai-SB" w:cs="DFKai-SB" w:ascii="DFKai-SB" w:hAnsi="DFKai-SB"/>
        <w:color w:val="000000"/>
        <w:sz w:val="32"/>
        <w:szCs w:val="32"/>
      </w:rPr>
      <w:t>/</w:t>
    </w:r>
    <w:r>
      <w:rPr>
        <w:rFonts w:ascii="DFKai-SB" w:hAnsi="DFKai-SB" w:cs="DFKai-SB" w:eastAsia="DFKai-SB"/>
        <w:color w:val="000000"/>
        <w:sz w:val="32"/>
        <w:szCs w:val="32"/>
      </w:rPr>
      <w:t xml:space="preserve">事件調查人員訪談紀錄表          </w:t>
    </w:r>
    <w:r>
      <w:rPr>
        <w:rFonts w:ascii="DFKai-SB" w:hAnsi="DFKai-SB" w:cs="DFKai-SB" w:eastAsia="DFKai-SB"/>
        <w:color w:val="000000"/>
        <w:sz w:val="18"/>
        <w:szCs w:val="18"/>
      </w:rPr>
      <w:t>第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>
        <w:rFonts w:ascii="DFKai-SB" w:hAnsi="DFKai-SB" w:cs="DFKai-SB" w:eastAsia="DFKai-SB"/>
        <w:b/>
        <w:bCs/>
        <w:color w:val="000000"/>
        <w:sz w:val="18"/>
        <w:szCs w:val="18"/>
      </w:rPr>
      <w:t>頁</w:t>
    </w:r>
    <w:r>
      <w:rPr>
        <w:rFonts w:ascii="DFKai-SB" w:hAnsi="DFKai-SB" w:cs="DFKai-SB" w:eastAsia="DFKai-SB"/>
        <w:color w:val="000000"/>
        <w:sz w:val="18"/>
        <w:szCs w:val="18"/>
      </w:rPr>
      <w:t xml:space="preserve">共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r>
      <w:rPr>
        <w:rFonts w:ascii="DFKai-SB" w:hAnsi="DFKai-SB" w:cs="DFKai-SB" w:eastAsia="DFKai-SB"/>
        <w:b/>
        <w:bCs/>
        <w:color w:val="000000"/>
        <w:sz w:val="18"/>
        <w:szCs w:val="18"/>
      </w:rPr>
      <w:t>頁</w:t>
    </w:r>
  </w:p>
</w:hdr>
</file>

<file path=word/settings.xml><?xml version="1.0" encoding="utf-8"?>
<w:settings xmlns:w="http://schemas.openxmlformats.org/wordprocessingml/2006/main">
  <w:zoom w:percent="85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TC" w:cs="Lucida Sans"/>
        <w:sz w:val="24"/>
        <w:szCs w:val="24"/>
        <w:lang w:val="en-US" w:eastAsia="zh-TW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bCs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頁首 字元"/>
    <w:qFormat/>
    <w:rsid w:val="00a610ef"/>
    <w:rPr>
      <w:kern w:val="2"/>
    </w:rPr>
  </w:style>
  <w:style w:type="character" w:styleId="Style9" w:customStyle="1">
    <w:name w:val="頁尾 字元"/>
    <w:qFormat/>
    <w:rsid w:val="00a610ef"/>
    <w:rPr>
      <w:kern w:val="2"/>
    </w:rPr>
  </w:style>
  <w:style w:type="character" w:styleId="Style10" w:customStyle="1">
    <w:name w:val="註解方塊文字 字元"/>
    <w:link w:val="BalloonText"/>
    <w:qFormat/>
    <w:rsid w:val="00f11ad6"/>
    <w:rPr>
      <w:rFonts w:ascii="Calibri Light" w:hAnsi="Calibri Light" w:eastAsia="新細明體" w:cs="Times New Roman"/>
      <w:kern w:val="2"/>
      <w:sz w:val="18"/>
      <w:szCs w:val="18"/>
    </w:rPr>
  </w:style>
  <w:style w:type="paragraph" w:styleId="Style11">
    <w:name w:val="標題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2">
    <w:name w:val="索引"/>
    <w:basedOn w:val="Normal"/>
    <w:qFormat/>
    <w:pPr>
      <w:suppressLineNumbers/>
    </w:pPr>
    <w:rPr>
      <w:rFonts w:cs="Lucida Sans"/>
    </w:rPr>
  </w:style>
  <w:style w:type="paragraph" w:styleId="user">
    <w:name w:val="標題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user1">
    <w:name w:val="索引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72"/>
      <w:szCs w:val="72"/>
    </w:rPr>
  </w:style>
  <w:style w:type="paragraph" w:styleId="Style13">
    <w:name w:val="頁首與頁尾"/>
    <w:basedOn w:val="Normal"/>
    <w:qFormat/>
    <w:pPr/>
    <w:rPr/>
  </w:style>
  <w:style w:type="paragraph" w:styleId="user2">
    <w:name w:val="頁首與頁尾 (user)"/>
    <w:basedOn w:val="Normal"/>
    <w:qFormat/>
    <w:pPr/>
    <w:rPr/>
  </w:style>
  <w:style w:type="paragraph" w:styleId="Header">
    <w:name w:val="header"/>
    <w:basedOn w:val="Style13"/>
    <w:link w:val="Style8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Footer">
    <w:name w:val="footer"/>
    <w:basedOn w:val="Style13"/>
    <w:link w:val="Style9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BalloonText">
    <w:name w:val="Balloon Text"/>
    <w:link w:val="Style10"/>
    <w:qFormat/>
    <w:rsid w:val="00f11ad6"/>
    <w:pPr>
      <w:widowControl w:val="false"/>
      <w:suppressAutoHyphens w:val="true"/>
      <w:bidi w:val="0"/>
      <w:spacing w:before="0" w:after="0"/>
      <w:jc w:val="left"/>
    </w:pPr>
    <w:rPr>
      <w:rFonts w:ascii="Calibri Light" w:hAnsi="Calibri Light" w:eastAsia="Noto Serif TC" w:cs="Lucida Sans"/>
      <w:color w:val="auto"/>
      <w:kern w:val="0"/>
      <w:sz w:val="18"/>
      <w:szCs w:val="18"/>
      <w:lang w:val="en-US" w:eastAsia="zh-TW" w:bidi="hi-IN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360" w:after="80"/>
      <w:ind w:hanging="0" w:left="0" w:right="0"/>
      <w:jc w:val="left"/>
    </w:pPr>
    <w:rPr>
      <w:rFonts w:ascii="Georgia" w:hAnsi="Georgia" w:eastAsia="Georgia" w:cs="Georgia"/>
      <w:b w:val="false"/>
      <w:bCs w:val="false"/>
      <w:i/>
      <w:iCs/>
      <w:caps w:val="false"/>
      <w:smallCaps w:val="false"/>
      <w:strike w:val="false"/>
      <w:dstrike w:val="false"/>
      <w:color w:val="666666"/>
      <w:position w:val="0"/>
      <w:sz w:val="48"/>
      <w:sz w:val="48"/>
      <w:szCs w:val="48"/>
      <w:u w:val="none"/>
      <w:shd w:fill="auto" w:val="clear"/>
      <w:vertAlign w:val="baseline"/>
    </w:rPr>
  </w:style>
  <w:style w:type="paragraph" w:styleId="user3">
    <w:name w:val="表格內容 (user)"/>
    <w:basedOn w:val="Normal"/>
    <w:qFormat/>
    <w:pPr>
      <w:widowControl w:val="false"/>
      <w:suppressLineNumbers/>
    </w:pPr>
    <w:rPr/>
  </w:style>
  <w:style w:type="paragraph" w:styleId="user4">
    <w:name w:val="表格標題 (user)"/>
    <w:basedOn w:val="user3"/>
    <w:qFormat/>
    <w:pPr>
      <w:suppressLineNumbers/>
      <w:jc w:val="center"/>
    </w:pPr>
    <w:rPr>
      <w:b/>
      <w:bCs/>
    </w:rPr>
  </w:style>
  <w:style w:type="numbering" w:styleId="Style14" w:default="1">
    <w:name w:val="無清單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2a4vHoT8wsGUuvhztfKxpBfaXUA==">CgMxLjA4AHIhMW80ekJ6WDY3TGUyc2hBcVZwRi11SUxKTjdGbTBqRFYz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</TotalTime>
  <Application>LibreOffice/25.2.7.2$Windows_X86_64 LibreOffice_project/5cbfd1ab6520636bb5f7b99185aa69bd7456825d</Application>
  <AppVersion>15.0000</AppVersion>
  <Pages>1</Pages>
  <Words>303</Words>
  <Characters>625</Characters>
  <CharactersWithSpaces>827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2022-03-29T01:56:00Z</dcterms:created>
  <dc:creator>淡海輕軌中心</dc:creator>
  <dc:description/>
  <dc:language>zh-TW</dc:language>
  <cp:lastModifiedBy/>
  <dcterms:modified xsi:type="dcterms:W3CDTF">2026-01-13T14:21:21Z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